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1097" w14:textId="77777777" w:rsidR="00173423" w:rsidRDefault="00173423">
      <w:pPr>
        <w:spacing w:after="200"/>
      </w:pPr>
    </w:p>
    <w:p w14:paraId="7A2E43B9" w14:textId="53FC18F8" w:rsidR="00173423" w:rsidRDefault="00153AEB">
      <w:pPr>
        <w:spacing w:after="160"/>
        <w:jc w:val="center"/>
      </w:pPr>
      <w:r>
        <w:rPr>
          <w:b/>
          <w:bCs/>
          <w:color w:val="1A3A5C"/>
          <w:sz w:val="36"/>
          <w:szCs w:val="36"/>
        </w:rPr>
        <w:t xml:space="preserve">V I G </w:t>
      </w:r>
      <w:proofErr w:type="gramStart"/>
      <w:r>
        <w:rPr>
          <w:b/>
          <w:bCs/>
          <w:color w:val="1A3A5C"/>
          <w:sz w:val="36"/>
          <w:szCs w:val="36"/>
        </w:rPr>
        <w:t xml:space="preserve">I  </w:t>
      </w:r>
      <w:proofErr w:type="spellStart"/>
      <w:r>
        <w:rPr>
          <w:b/>
          <w:bCs/>
          <w:color w:val="1A3A5C"/>
          <w:sz w:val="36"/>
          <w:szCs w:val="36"/>
        </w:rPr>
        <w:t>I</w:t>
      </w:r>
      <w:proofErr w:type="spellEnd"/>
      <w:proofErr w:type="gramEnd"/>
      <w:r>
        <w:rPr>
          <w:b/>
          <w:bCs/>
          <w:color w:val="1A3A5C"/>
          <w:sz w:val="36"/>
          <w:szCs w:val="36"/>
        </w:rPr>
        <w:t xml:space="preserve"> </w:t>
      </w:r>
      <w:proofErr w:type="gramStart"/>
      <w:r>
        <w:rPr>
          <w:b/>
          <w:bCs/>
          <w:color w:val="1A3A5C"/>
          <w:sz w:val="36"/>
          <w:szCs w:val="36"/>
        </w:rPr>
        <w:t>Q  L</w:t>
      </w:r>
      <w:proofErr w:type="gramEnd"/>
      <w:r>
        <w:rPr>
          <w:b/>
          <w:bCs/>
          <w:color w:val="1A3A5C"/>
          <w:sz w:val="36"/>
          <w:szCs w:val="36"/>
        </w:rPr>
        <w:t xml:space="preserve"> A B S</w:t>
      </w:r>
    </w:p>
    <w:p w14:paraId="5BE90C5D" w14:textId="77777777" w:rsidR="00173423" w:rsidRDefault="00173423">
      <w:pPr>
        <w:spacing w:after="60"/>
      </w:pPr>
    </w:p>
    <w:p w14:paraId="168C24E1" w14:textId="77777777" w:rsidR="00173423" w:rsidRDefault="00153AEB">
      <w:pPr>
        <w:spacing w:after="160"/>
        <w:jc w:val="center"/>
      </w:pPr>
      <w:r>
        <w:rPr>
          <w:b/>
          <w:bCs/>
          <w:color w:val="2E6DA4"/>
          <w:sz w:val="32"/>
          <w:szCs w:val="32"/>
        </w:rPr>
        <w:t>Architecture Teaser Prospectus</w:t>
      </w:r>
    </w:p>
    <w:p w14:paraId="196F7E18" w14:textId="77777777" w:rsidR="00173423" w:rsidRDefault="00173423">
      <w:pPr>
        <w:spacing w:after="40"/>
      </w:pPr>
    </w:p>
    <w:p w14:paraId="65451497" w14:textId="17D5CD78" w:rsidR="00173423" w:rsidRDefault="00153AEB">
      <w:pPr>
        <w:spacing w:after="160"/>
        <w:jc w:val="center"/>
      </w:pPr>
      <w:r>
        <w:rPr>
          <w:b/>
          <w:bCs/>
          <w:color w:val="9A7B3A"/>
          <w:sz w:val="18"/>
          <w:szCs w:val="18"/>
        </w:rPr>
        <w:t xml:space="preserve">PUBLIC VERSION — Component Names </w:t>
      </w:r>
      <w:r w:rsidR="007D5548">
        <w:rPr>
          <w:b/>
          <w:bCs/>
          <w:color w:val="EE0000"/>
          <w:sz w:val="18"/>
          <w:szCs w:val="18"/>
        </w:rPr>
        <w:t>REDACTED</w:t>
      </w:r>
      <w:r>
        <w:rPr>
          <w:b/>
          <w:bCs/>
          <w:color w:val="9A7B3A"/>
          <w:sz w:val="18"/>
          <w:szCs w:val="18"/>
        </w:rPr>
        <w:t xml:space="preserve"> Pending Trademark Registration</w:t>
      </w:r>
    </w:p>
    <w:p w14:paraId="2633D5B3" w14:textId="77777777" w:rsidR="00173423" w:rsidRDefault="00173423">
      <w:pPr>
        <w:spacing w:after="80"/>
      </w:pPr>
    </w:p>
    <w:p w14:paraId="2D99FCA2" w14:textId="77777777" w:rsidR="00173423" w:rsidRDefault="00173423">
      <w:pPr>
        <w:pBdr>
          <w:bottom w:val="single" w:sz="2" w:space="1" w:color="2E6DA4"/>
        </w:pBdr>
        <w:spacing w:after="160"/>
      </w:pPr>
    </w:p>
    <w:p w14:paraId="077DAD12" w14:textId="77777777" w:rsidR="00173423" w:rsidRDefault="00173423">
      <w:pPr>
        <w:spacing w:after="80"/>
      </w:pPr>
    </w:p>
    <w:p w14:paraId="746EE24C" w14:textId="5B2A2808" w:rsidR="00173423" w:rsidRDefault="00153AEB" w:rsidP="00A31DEB">
      <w:pPr>
        <w:spacing w:after="160"/>
        <w:jc w:val="center"/>
      </w:pPr>
      <w:r>
        <w:rPr>
          <w:i/>
          <w:iCs/>
          <w:color w:val="1A3A5C"/>
        </w:rPr>
        <w:t>Artificial Intelligence for Human Vigilance Everywhere</w:t>
      </w:r>
    </w:p>
    <w:p w14:paraId="5CEC7438" w14:textId="77777777" w:rsidR="00173423" w:rsidRDefault="00173423">
      <w:pPr>
        <w:pBdr>
          <w:bottom w:val="single" w:sz="2" w:space="1" w:color="2E6DA4"/>
        </w:pBdr>
        <w:spacing w:after="160"/>
      </w:pPr>
    </w:p>
    <w:p w14:paraId="763376DC" w14:textId="77777777" w:rsidR="00173423" w:rsidRDefault="00173423">
      <w:pPr>
        <w:spacing w:after="120"/>
      </w:pPr>
    </w:p>
    <w:p w14:paraId="2F63D30E" w14:textId="77777777" w:rsidR="00173423" w:rsidRDefault="00153AEB">
      <w:pPr>
        <w:spacing w:after="100"/>
      </w:pPr>
      <w:r>
        <w:rPr>
          <w:b/>
          <w:bCs/>
        </w:rPr>
        <w:t>Author</w:t>
      </w:r>
      <w:proofErr w:type="gramStart"/>
      <w:r>
        <w:rPr>
          <w:b/>
          <w:bCs/>
        </w:rPr>
        <w:t xml:space="preserve">:  </w:t>
      </w:r>
      <w:r>
        <w:t>Chanel</w:t>
      </w:r>
      <w:proofErr w:type="gramEnd"/>
      <w:r>
        <w:t xml:space="preserve"> A. Henry, MS, PhD(c)</w:t>
      </w:r>
    </w:p>
    <w:p w14:paraId="23A480C0" w14:textId="77777777" w:rsidR="00173423" w:rsidRDefault="00153AEB">
      <w:pPr>
        <w:spacing w:after="100"/>
      </w:pPr>
      <w:r>
        <w:rPr>
          <w:b/>
          <w:bCs/>
        </w:rPr>
        <w:t>Title</w:t>
      </w:r>
      <w:proofErr w:type="gramStart"/>
      <w:r>
        <w:rPr>
          <w:b/>
          <w:bCs/>
        </w:rPr>
        <w:t xml:space="preserve">:  </w:t>
      </w:r>
      <w:r>
        <w:t>Founder</w:t>
      </w:r>
      <w:proofErr w:type="gramEnd"/>
      <w:r>
        <w:t xml:space="preserve"> &amp; Managing Director, VIGI IQ, LLC</w:t>
      </w:r>
    </w:p>
    <w:p w14:paraId="78EC1638" w14:textId="77777777" w:rsidR="00173423" w:rsidRDefault="00153AEB">
      <w:pPr>
        <w:spacing w:after="100"/>
      </w:pPr>
      <w:r>
        <w:rPr>
          <w:b/>
          <w:bCs/>
        </w:rPr>
        <w:t>Date</w:t>
      </w:r>
      <w:proofErr w:type="gramStart"/>
      <w:r>
        <w:rPr>
          <w:b/>
          <w:bCs/>
        </w:rPr>
        <w:t xml:space="preserve">:  </w:t>
      </w:r>
      <w:r>
        <w:t>April</w:t>
      </w:r>
      <w:proofErr w:type="gramEnd"/>
      <w:r>
        <w:t xml:space="preserve"> 2026</w:t>
      </w:r>
    </w:p>
    <w:p w14:paraId="141D65B2" w14:textId="77777777" w:rsidR="00173423" w:rsidRDefault="00153AEB">
      <w:pPr>
        <w:spacing w:after="100"/>
      </w:pPr>
      <w:r>
        <w:rPr>
          <w:b/>
          <w:bCs/>
        </w:rPr>
        <w:t xml:space="preserve">Status:  </w:t>
      </w:r>
      <w:r>
        <w:t>Public Teaser — Full Prospectus Available Under NDA</w:t>
      </w:r>
    </w:p>
    <w:p w14:paraId="46D3212D" w14:textId="77777777" w:rsidR="00173423" w:rsidRDefault="00153AEB">
      <w:pPr>
        <w:spacing w:after="100"/>
      </w:pPr>
      <w:r>
        <w:rPr>
          <w:b/>
          <w:bCs/>
        </w:rPr>
        <w:t xml:space="preserve">Contact:  </w:t>
      </w:r>
      <w:proofErr w:type="gramStart"/>
      <w:r>
        <w:t>chenry@vigiiq.com  |</w:t>
      </w:r>
      <w:proofErr w:type="gramEnd"/>
      <w:r>
        <w:t xml:space="preserve">  www.vigiiq.com</w:t>
      </w:r>
    </w:p>
    <w:p w14:paraId="2CAC8813" w14:textId="77777777" w:rsidR="00173423" w:rsidRDefault="00173423">
      <w:pPr>
        <w:spacing w:after="120"/>
      </w:pPr>
    </w:p>
    <w:p w14:paraId="71ED1ABD" w14:textId="77777777" w:rsidR="00173423" w:rsidRDefault="00153AEB">
      <w:pPr>
        <w:spacing w:after="80"/>
        <w:jc w:val="center"/>
      </w:pPr>
      <w:r>
        <w:rPr>
          <w:b/>
          <w:bCs/>
          <w:color w:val="AA0000"/>
          <w:sz w:val="18"/>
          <w:szCs w:val="18"/>
        </w:rPr>
        <w:t>⚠ The specific proprietary names of all architecture components are deliberately redacted in this version pending trademark registration. A full prospectus is available to qualified investors and partners under NDA.</w:t>
      </w:r>
    </w:p>
    <w:p w14:paraId="48FD0777" w14:textId="77777777" w:rsidR="00FB5CFA" w:rsidRDefault="00FB5CFA">
      <w:pPr>
        <w:spacing w:after="300"/>
      </w:pPr>
    </w:p>
    <w:p w14:paraId="7F7ED233" w14:textId="77777777" w:rsidR="00173423" w:rsidRDefault="00153AEB">
      <w:pPr>
        <w:pStyle w:val="Heading1"/>
      </w:pPr>
      <w:r>
        <w:t>WHAT IS VIGI IQ?</w:t>
      </w:r>
    </w:p>
    <w:p w14:paraId="3F52F10E" w14:textId="77777777" w:rsidR="00173423" w:rsidRDefault="00173423">
      <w:pPr>
        <w:pBdr>
          <w:bottom w:val="single" w:sz="6" w:space="1" w:color="1A3A5C"/>
        </w:pBdr>
        <w:spacing w:after="200"/>
      </w:pPr>
    </w:p>
    <w:p w14:paraId="6BF669BE" w14:textId="77777777" w:rsidR="00173423" w:rsidRDefault="00153AEB">
      <w:pPr>
        <w:spacing w:after="160"/>
        <w:jc w:val="both"/>
      </w:pPr>
      <w:r>
        <w:t xml:space="preserve">VIGI IQ is a research and AI solutions company developing a proprietary synthetic human cognitive architecture — a purpose-built artificial intelligence system designed not merely as a tool, but as an embodied intelligent entity that mirrors human cognition while remaining fully </w:t>
      </w:r>
      <w:proofErr w:type="gramStart"/>
      <w:r>
        <w:t>governed by human direction at all times</w:t>
      </w:r>
      <w:proofErr w:type="gramEnd"/>
      <w:r>
        <w:t>.</w:t>
      </w:r>
    </w:p>
    <w:p w14:paraId="67439F0C" w14:textId="77777777" w:rsidR="00173423" w:rsidRDefault="00153AEB">
      <w:pPr>
        <w:spacing w:after="160"/>
        <w:jc w:val="both"/>
      </w:pPr>
      <w:r>
        <w:t>This is not a chatbot. This is not a dashboard. This is a complete cognitive architecture — a system with a brain, intuition, vision, memory, and the ability to inquire — designed to serve as humanity’s most vigilant intelligent partner across healthcare, research, defense, athletics, finance, and everyday life.</w:t>
      </w:r>
    </w:p>
    <w:p w14:paraId="28398779" w14:textId="73422DA6" w:rsidR="00173423" w:rsidRDefault="00153AEB">
      <w:pPr>
        <w:spacing w:after="160"/>
        <w:jc w:val="both"/>
      </w:pPr>
      <w:r>
        <w:t xml:space="preserve">The architecture was conceived in its entirety </w:t>
      </w:r>
      <w:r w:rsidR="006D3010">
        <w:t>i</w:t>
      </w:r>
      <w:r>
        <w:t xml:space="preserve">n September 2020, documented in timestamped digital records </w:t>
      </w:r>
      <w:r w:rsidR="00DA5C09">
        <w:t xml:space="preserve">copyrighted and </w:t>
      </w:r>
      <w:r>
        <w:t xml:space="preserve">retained by the founder. A working prototype demonstrating all core components was completed </w:t>
      </w:r>
      <w:r w:rsidR="00DA5C09">
        <w:t>in March</w:t>
      </w:r>
      <w:r>
        <w:t xml:space="preserve"> 2026. Provisional patent application and copyright registration are filed.</w:t>
      </w:r>
    </w:p>
    <w:p w14:paraId="420EE6F4" w14:textId="77777777" w:rsidR="00173423" w:rsidRDefault="00173423">
      <w:pPr>
        <w:spacing w:after="160"/>
      </w:pPr>
    </w:p>
    <w:p w14:paraId="50BEE8BE" w14:textId="77777777" w:rsidR="00173423" w:rsidRDefault="00153AEB">
      <w:pPr>
        <w:pStyle w:val="Heading1"/>
      </w:pPr>
      <w:r>
        <w:lastRenderedPageBreak/>
        <w:t>THE FOUNDING PRINCIPLE</w:t>
      </w:r>
    </w:p>
    <w:p w14:paraId="46F3B384" w14:textId="77777777" w:rsidR="00173423" w:rsidRDefault="00173423">
      <w:pPr>
        <w:pBdr>
          <w:bottom w:val="single" w:sz="6" w:space="1" w:color="1A3A5C"/>
        </w:pBdr>
        <w:spacing w:after="200"/>
      </w:pPr>
    </w:p>
    <w:p w14:paraId="0E3A976A" w14:textId="77777777" w:rsidR="00173423" w:rsidRDefault="00153AEB">
      <w:pPr>
        <w:spacing w:after="160"/>
        <w:jc w:val="both"/>
      </w:pPr>
      <w:r>
        <w:t xml:space="preserve">VIGI IQ derives its name from its foundational principle: VIGI = Vigilance. IQ = Intelligence Quotient. Every design decision in the architecture flows from this: AI that makes humans more capable, not less. AI that never replaces human judgment. </w:t>
      </w:r>
      <w:proofErr w:type="gramStart"/>
      <w:r>
        <w:t>AI that</w:t>
      </w:r>
      <w:proofErr w:type="gramEnd"/>
      <w:r>
        <w:t xml:space="preserve"> is powerful because it is governed, not despite it.</w:t>
      </w:r>
    </w:p>
    <w:p w14:paraId="78CF636B" w14:textId="17D7D411" w:rsidR="00173423" w:rsidRDefault="00153AEB">
      <w:pPr>
        <w:spacing w:after="160"/>
        <w:jc w:val="both"/>
      </w:pPr>
      <w:r>
        <w:t>The synthetic entity at the center of the system is designated VIQ — Vigilant Intelligence Quotient. VIQ is the</w:t>
      </w:r>
      <w:r w:rsidR="004A2762">
        <w:t xml:space="preserve"> </w:t>
      </w:r>
      <w:r w:rsidR="00F20C8C">
        <w:t>physical</w:t>
      </w:r>
      <w:r w:rsidR="00216D09">
        <w:t xml:space="preserve"> and digital</w:t>
      </w:r>
      <w:r>
        <w:t xml:space="preserve"> embodiment of </w:t>
      </w:r>
      <w:proofErr w:type="gramStart"/>
      <w:r>
        <w:t>the architecture</w:t>
      </w:r>
      <w:proofErr w:type="gramEnd"/>
      <w:r>
        <w:t xml:space="preserve">: the master orchestrator that coordinates all </w:t>
      </w:r>
      <w:r w:rsidR="004A2762">
        <w:t xml:space="preserve">synthetic </w:t>
      </w:r>
      <w:r>
        <w:t>cognitive components seamlessly under human direction.</w:t>
      </w:r>
    </w:p>
    <w:p w14:paraId="4725FCA0" w14:textId="77777777" w:rsidR="00173423" w:rsidRDefault="00173423">
      <w:pPr>
        <w:spacing w:after="160"/>
      </w:pPr>
    </w:p>
    <w:p w14:paraId="1759709A" w14:textId="77777777" w:rsidR="00173423" w:rsidRDefault="00153AEB">
      <w:pPr>
        <w:pStyle w:val="Heading1"/>
      </w:pPr>
      <w:r>
        <w:t>THE HUMAN-FIRST ETHICS FRAMEWORK</w:t>
      </w:r>
    </w:p>
    <w:p w14:paraId="5D417BB1" w14:textId="77777777" w:rsidR="00173423" w:rsidRDefault="00173423">
      <w:pPr>
        <w:pBdr>
          <w:bottom w:val="single" w:sz="6" w:space="1" w:color="1A3A5C"/>
        </w:pBdr>
        <w:spacing w:after="200"/>
      </w:pPr>
    </w:p>
    <w:p w14:paraId="34331489" w14:textId="43830A03" w:rsidR="00173423" w:rsidRDefault="00153AEB">
      <w:pPr>
        <w:spacing w:after="160"/>
        <w:jc w:val="both"/>
      </w:pPr>
      <w:r>
        <w:t xml:space="preserve">At the core </w:t>
      </w:r>
      <w:r w:rsidR="008C515E">
        <w:t xml:space="preserve">any current or future </w:t>
      </w:r>
      <w:r>
        <w:t xml:space="preserve">VIGI IQ system is a proprietary human-first ethics and interaction framework designated the Omega </w:t>
      </w:r>
      <w:proofErr w:type="spellStart"/>
      <w:r>
        <w:t>Interaktiv</w:t>
      </w:r>
      <w:proofErr w:type="spellEnd"/>
      <w:r>
        <w:t xml:space="preserve"> Experience (Ω-IX) — where “</w:t>
      </w:r>
      <w:proofErr w:type="spellStart"/>
      <w:r>
        <w:t>Interaktiv</w:t>
      </w:r>
      <w:proofErr w:type="spellEnd"/>
      <w:r>
        <w:t>” (pronounced inter-AHK-</w:t>
      </w:r>
      <w:proofErr w:type="spellStart"/>
      <w:r>
        <w:t>tiv</w:t>
      </w:r>
      <w:proofErr w:type="spellEnd"/>
      <w:r>
        <w:t>) is a deliberate orthographic distinction marking the framework as proprietary.</w:t>
      </w:r>
    </w:p>
    <w:p w14:paraId="26A7A071" w14:textId="77777777" w:rsidR="00173423" w:rsidRDefault="00153AEB">
      <w:pPr>
        <w:spacing w:after="160"/>
        <w:jc w:val="both"/>
      </w:pPr>
      <w:r>
        <w:t>The Ω-IX framework establishes an inviolable hierarchy of control:</w:t>
      </w:r>
    </w:p>
    <w:p w14:paraId="07C2CC45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 xml:space="preserve">The human user is always Alpha — in full control at every stage. Every AI action is initiated, directed, or authorized </w:t>
      </w:r>
      <w:proofErr w:type="gramStart"/>
      <w:r>
        <w:t>by the human</w:t>
      </w:r>
      <w:proofErr w:type="gramEnd"/>
      <w:r>
        <w:t>.</w:t>
      </w:r>
    </w:p>
    <w:p w14:paraId="572335E7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 xml:space="preserve">The AI system operates as Beta — subservient, supportive, and bounded. It does </w:t>
      </w:r>
      <w:proofErr w:type="gramStart"/>
      <w:r>
        <w:t>not self-</w:t>
      </w:r>
      <w:proofErr w:type="gramEnd"/>
      <w:r>
        <w:t>direct or operate outside defined parameters.</w:t>
      </w:r>
    </w:p>
    <w:p w14:paraId="7CD7B9A7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 xml:space="preserve">The outcome is always </w:t>
      </w:r>
      <w:r w:rsidRPr="0000315D">
        <w:rPr>
          <w:b/>
          <w:bCs/>
        </w:rPr>
        <w:t>Omega</w:t>
      </w:r>
      <w:r>
        <w:t xml:space="preserve"> — measured solely against human intent and human benefit.</w:t>
      </w:r>
    </w:p>
    <w:p w14:paraId="7AFA3A98" w14:textId="4A1073FF" w:rsidR="00173423" w:rsidRDefault="00153AEB">
      <w:pPr>
        <w:spacing w:after="160"/>
        <w:jc w:val="both"/>
      </w:pPr>
      <w:r>
        <w:t xml:space="preserve">All </w:t>
      </w:r>
      <w:r w:rsidR="00C6521F">
        <w:t xml:space="preserve">VIGI IQ </w:t>
      </w:r>
      <w:r>
        <w:t xml:space="preserve">AI behavior is governed by proprietary “Levels of Resolve” — a tiered permission architecture that prevents autonomous action and ensures every AI decision remains under explicit human authorization. This is not a safety feature bolted on after the fact. It is the foundational design principle of the entire system. The Ω-IX ethics gate was implemented and confirmed operational in the working prototype </w:t>
      </w:r>
      <w:r w:rsidR="00AB3897">
        <w:t xml:space="preserve">in March </w:t>
      </w:r>
      <w:r>
        <w:t>2026.</w:t>
      </w:r>
    </w:p>
    <w:p w14:paraId="6CA6CE08" w14:textId="77777777" w:rsidR="00173423" w:rsidRDefault="00173423">
      <w:pPr>
        <w:spacing w:after="160"/>
      </w:pPr>
    </w:p>
    <w:p w14:paraId="563AE9A3" w14:textId="77777777" w:rsidR="00173423" w:rsidRDefault="00153AEB">
      <w:pPr>
        <w:pStyle w:val="Heading1"/>
      </w:pPr>
      <w:r>
        <w:t>THE COGNITIVE ARCHITECTURE</w:t>
      </w:r>
    </w:p>
    <w:p w14:paraId="2D21FF3D" w14:textId="77777777" w:rsidR="00173423" w:rsidRDefault="00173423">
      <w:pPr>
        <w:pBdr>
          <w:bottom w:val="single" w:sz="6" w:space="1" w:color="1A3A5C"/>
        </w:pBdr>
        <w:spacing w:after="200"/>
      </w:pPr>
    </w:p>
    <w:p w14:paraId="0C4985A7" w14:textId="77777777" w:rsidR="00173423" w:rsidRDefault="00153AEB">
      <w:pPr>
        <w:spacing w:after="160"/>
        <w:jc w:val="both"/>
      </w:pPr>
      <w:r>
        <w:t>The VIQ architecture comprises seven proprietary cognitive components, each representing a distinct function of the human mind. Together they form a complete synthetic cognition system. Every component is a fully elaborated acronym, deliberately designed as a unified and patentable naming architecture.</w:t>
      </w:r>
    </w:p>
    <w:p w14:paraId="7B991DDF" w14:textId="77777777" w:rsidR="00173423" w:rsidRDefault="00173423">
      <w:pPr>
        <w:spacing w:after="80"/>
      </w:pPr>
    </w:p>
    <w:p w14:paraId="3C1BFBC8" w14:textId="2E647E46" w:rsidR="00173423" w:rsidRDefault="00153AEB">
      <w:pPr>
        <w:pBdr>
          <w:top w:val="single" w:sz="2" w:space="4" w:color="9A7B3A"/>
          <w:left w:val="single" w:sz="12" w:space="8" w:color="9A7B3A"/>
          <w:bottom w:val="single" w:sz="2" w:space="4" w:color="9A7B3A"/>
        </w:pBdr>
        <w:spacing w:before="120" w:after="160"/>
      </w:pPr>
      <w:r>
        <w:rPr>
          <w:b/>
          <w:bCs/>
          <w:color w:val="9A7B3A"/>
          <w:sz w:val="20"/>
          <w:szCs w:val="20"/>
        </w:rPr>
        <w:lastRenderedPageBreak/>
        <w:t xml:space="preserve">⚠ NOTE:  </w:t>
      </w:r>
      <w:r>
        <w:rPr>
          <w:i/>
          <w:iCs/>
          <w:color w:val="9A7B3A"/>
          <w:sz w:val="20"/>
          <w:szCs w:val="20"/>
        </w:rPr>
        <w:t xml:space="preserve">The specific proprietary names of all architecture components, cognitive layers, and the command language are deliberately </w:t>
      </w:r>
      <w:r w:rsidRPr="004B759A">
        <w:rPr>
          <w:i/>
          <w:iCs/>
          <w:color w:val="EE0000"/>
          <w:sz w:val="20"/>
          <w:szCs w:val="20"/>
        </w:rPr>
        <w:t>redacted</w:t>
      </w:r>
      <w:r>
        <w:rPr>
          <w:i/>
          <w:iCs/>
          <w:color w:val="9A7B3A"/>
          <w:sz w:val="20"/>
          <w:szCs w:val="20"/>
        </w:rPr>
        <w:t xml:space="preserve"> in this </w:t>
      </w:r>
      <w:proofErr w:type="gramStart"/>
      <w:r>
        <w:rPr>
          <w:i/>
          <w:iCs/>
          <w:color w:val="9A7B3A"/>
          <w:sz w:val="20"/>
          <w:szCs w:val="20"/>
        </w:rPr>
        <w:t>teaser version</w:t>
      </w:r>
      <w:proofErr w:type="gramEnd"/>
      <w:r>
        <w:rPr>
          <w:i/>
          <w:iCs/>
          <w:color w:val="9A7B3A"/>
          <w:sz w:val="20"/>
          <w:szCs w:val="20"/>
        </w:rPr>
        <w:t xml:space="preserve"> pending trademark registration. The architecture exists, is fully documented, and is protected under provisional patent application and copyright registration. The full prospectus suite </w:t>
      </w:r>
      <w:r w:rsidR="002E7DBE">
        <w:rPr>
          <w:i/>
          <w:iCs/>
          <w:color w:val="9A7B3A"/>
          <w:sz w:val="20"/>
          <w:szCs w:val="20"/>
        </w:rPr>
        <w:t>will be</w:t>
      </w:r>
      <w:r>
        <w:rPr>
          <w:i/>
          <w:iCs/>
          <w:color w:val="9A7B3A"/>
          <w:sz w:val="20"/>
          <w:szCs w:val="20"/>
        </w:rPr>
        <w:t xml:space="preserve"> available</w:t>
      </w:r>
      <w:r w:rsidR="008823DE">
        <w:rPr>
          <w:i/>
          <w:iCs/>
          <w:color w:val="9A7B3A"/>
          <w:sz w:val="20"/>
          <w:szCs w:val="20"/>
        </w:rPr>
        <w:t xml:space="preserve"> </w:t>
      </w:r>
      <w:proofErr w:type="gramStart"/>
      <w:r w:rsidR="008823DE">
        <w:rPr>
          <w:i/>
          <w:iCs/>
          <w:color w:val="9A7B3A"/>
          <w:sz w:val="20"/>
          <w:szCs w:val="20"/>
        </w:rPr>
        <w:t>at a later date</w:t>
      </w:r>
      <w:proofErr w:type="gramEnd"/>
      <w:r>
        <w:rPr>
          <w:i/>
          <w:iCs/>
          <w:color w:val="9A7B3A"/>
          <w:sz w:val="20"/>
          <w:szCs w:val="20"/>
        </w:rPr>
        <w:t xml:space="preserve"> exclusively under NDA to qualified investors, licensees, and development partners.</w:t>
      </w:r>
    </w:p>
    <w:p w14:paraId="18970698" w14:textId="77777777" w:rsidR="00173423" w:rsidRDefault="00173423">
      <w:pPr>
        <w:spacing w:after="80"/>
      </w:pPr>
    </w:p>
    <w:p w14:paraId="74E4AE03" w14:textId="77777777" w:rsidR="00173423" w:rsidRDefault="00153AEB">
      <w:pPr>
        <w:spacing w:after="160"/>
        <w:jc w:val="both"/>
      </w:pPr>
      <w:r>
        <w:rPr>
          <w:i/>
          <w:iCs/>
        </w:rPr>
        <w:t xml:space="preserve">The table below describes each layer of </w:t>
      </w:r>
      <w:proofErr w:type="gramStart"/>
      <w:r>
        <w:rPr>
          <w:i/>
          <w:iCs/>
        </w:rPr>
        <w:t>the architecture</w:t>
      </w:r>
      <w:proofErr w:type="gramEnd"/>
      <w:r>
        <w:rPr>
          <w:i/>
          <w:iCs/>
        </w:rPr>
        <w:t>. The designated proprietary names are redacted in this public version pending trademark registration. They are called something specific. They exist. They are protected.</w:t>
      </w:r>
    </w:p>
    <w:p w14:paraId="03F49D28" w14:textId="77777777" w:rsidR="00173423" w:rsidRDefault="0017342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160"/>
        <w:gridCol w:w="4800"/>
      </w:tblGrid>
      <w:tr w:rsidR="00173423" w14:paraId="7393B85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DC8F1" w14:textId="77777777" w:rsidR="00173423" w:rsidRDefault="00153AEB">
            <w:r>
              <w:rPr>
                <w:b/>
                <w:bCs/>
                <w:color w:val="FFFFFF"/>
                <w:sz w:val="18"/>
                <w:szCs w:val="18"/>
              </w:rPr>
              <w:t>Role in Architecture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2B559" w14:textId="77777777" w:rsidR="00173423" w:rsidRDefault="00153AEB">
            <w:r>
              <w:rPr>
                <w:b/>
                <w:bCs/>
                <w:color w:val="FFFFFF"/>
                <w:sz w:val="18"/>
                <w:szCs w:val="18"/>
              </w:rPr>
              <w:t>Designated Name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3CB1B" w14:textId="77777777" w:rsidR="00173423" w:rsidRDefault="00153AEB">
            <w:r>
              <w:rPr>
                <w:b/>
                <w:bCs/>
                <w:color w:val="FFFFFF"/>
                <w:sz w:val="18"/>
                <w:szCs w:val="18"/>
              </w:rPr>
              <w:t>Cognitive Function</w:t>
            </w:r>
          </w:p>
        </w:tc>
      </w:tr>
      <w:tr w:rsidR="00173423" w14:paraId="1EF8D0B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4441E" w14:textId="77777777" w:rsidR="00173423" w:rsidRDefault="00153AEB">
            <w:r>
              <w:rPr>
                <w:b/>
                <w:bCs/>
                <w:color w:val="1A3A5C"/>
                <w:sz w:val="18"/>
                <w:szCs w:val="18"/>
              </w:rPr>
              <w:t>Embodied Entity &amp; Master Orchestrator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5EA44" w14:textId="77777777" w:rsidR="00173423" w:rsidRDefault="00153AEB"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[ REDACTED —</w:t>
            </w:r>
            <w:proofErr w:type="gramEnd"/>
            <w:r>
              <w:rPr>
                <w:i/>
                <w:iCs/>
                <w:color w:val="9A7B3A"/>
                <w:sz w:val="18"/>
                <w:szCs w:val="18"/>
              </w:rPr>
              <w:t xml:space="preserve"> Pending Trademark </w:t>
            </w:r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Registration ]</w:t>
            </w:r>
            <w:proofErr w:type="gram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93BD3" w14:textId="77777777" w:rsidR="00173423" w:rsidRDefault="00153AEB">
            <w:r>
              <w:rPr>
                <w:color w:val="000000"/>
                <w:sz w:val="18"/>
                <w:szCs w:val="18"/>
              </w:rPr>
              <w:t>The synthetic human entity itself. The face of the system. Coordinates all cognitive components under human direction.</w:t>
            </w:r>
          </w:p>
        </w:tc>
      </w:tr>
      <w:tr w:rsidR="00173423" w14:paraId="2E6D3E6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BC5C3" w14:textId="77777777" w:rsidR="00173423" w:rsidRDefault="00153AEB">
            <w:r>
              <w:rPr>
                <w:b/>
                <w:bCs/>
                <w:color w:val="1A3A5C"/>
                <w:sz w:val="18"/>
                <w:szCs w:val="18"/>
              </w:rPr>
              <w:t>Analytical Core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E960B" w14:textId="77777777" w:rsidR="00173423" w:rsidRDefault="00153AEB"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[ REDACTED —</w:t>
            </w:r>
            <w:proofErr w:type="gramEnd"/>
            <w:r>
              <w:rPr>
                <w:i/>
                <w:iCs/>
                <w:color w:val="9A7B3A"/>
                <w:sz w:val="18"/>
                <w:szCs w:val="18"/>
              </w:rPr>
              <w:t xml:space="preserve"> Pending Trademark </w:t>
            </w:r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Registration ]</w:t>
            </w:r>
            <w:proofErr w:type="gram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EF36C" w14:textId="77777777" w:rsidR="00173423" w:rsidRDefault="00153AEB">
            <w:r>
              <w:rPr>
                <w:color w:val="000000"/>
                <w:sz w:val="18"/>
                <w:szCs w:val="18"/>
              </w:rPr>
              <w:t>Governs logical reasoning, statistical operations, and methodical problem-solving. Parent of the analytical and visual-creative nodes.</w:t>
            </w:r>
          </w:p>
        </w:tc>
      </w:tr>
      <w:tr w:rsidR="00173423" w14:paraId="3A63C821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F5919" w14:textId="77777777" w:rsidR="00173423" w:rsidRDefault="00153AEB">
            <w:r>
              <w:rPr>
                <w:b/>
                <w:bCs/>
                <w:color w:val="1A3A5C"/>
                <w:sz w:val="18"/>
                <w:szCs w:val="18"/>
              </w:rPr>
              <w:t>Adaptive Memory Layer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9D498" w14:textId="77777777" w:rsidR="00173423" w:rsidRDefault="00153AEB"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[ REDACTED —</w:t>
            </w:r>
            <w:proofErr w:type="gramEnd"/>
            <w:r>
              <w:rPr>
                <w:i/>
                <w:iCs/>
                <w:color w:val="9A7B3A"/>
                <w:sz w:val="18"/>
                <w:szCs w:val="18"/>
              </w:rPr>
              <w:t xml:space="preserve"> Pending Trademark </w:t>
            </w:r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Registration ]</w:t>
            </w:r>
            <w:proofErr w:type="gram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DB41D" w14:textId="77777777" w:rsidR="00173423" w:rsidRDefault="00153AEB">
            <w:r>
              <w:rPr>
                <w:color w:val="000000"/>
                <w:sz w:val="18"/>
                <w:szCs w:val="18"/>
              </w:rPr>
              <w:t>Persistent cross-session memory, adaptive learning, secure communication, and the command language interface. The connective tissue of the architecture.</w:t>
            </w:r>
          </w:p>
        </w:tc>
      </w:tr>
      <w:tr w:rsidR="00173423" w14:paraId="0D9DA04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15CC0" w14:textId="77777777" w:rsidR="00173423" w:rsidRDefault="00153AEB">
            <w:r>
              <w:rPr>
                <w:b/>
                <w:bCs/>
                <w:color w:val="1A3A5C"/>
                <w:sz w:val="18"/>
                <w:szCs w:val="18"/>
              </w:rPr>
              <w:t>Analytical &amp; Computational Node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00585" w14:textId="77777777" w:rsidR="00173423" w:rsidRDefault="00153AEB"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[ REDACTED —</w:t>
            </w:r>
            <w:proofErr w:type="gramEnd"/>
            <w:r>
              <w:rPr>
                <w:i/>
                <w:iCs/>
                <w:color w:val="9A7B3A"/>
                <w:sz w:val="18"/>
                <w:szCs w:val="18"/>
              </w:rPr>
              <w:t xml:space="preserve"> Pending Trademark </w:t>
            </w:r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Registration ]</w:t>
            </w:r>
            <w:proofErr w:type="gram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09C01" w14:textId="77777777" w:rsidR="00173423" w:rsidRDefault="00153AEB">
            <w:r>
              <w:rPr>
                <w:color w:val="000000"/>
                <w:sz w:val="18"/>
                <w:szCs w:val="18"/>
              </w:rPr>
              <w:t>Left-brain processing. Data analysis, statistical interpretation, significance testing, multivariate modeling, structured output with confidence scoring.</w:t>
            </w:r>
          </w:p>
        </w:tc>
      </w:tr>
      <w:tr w:rsidR="00173423" w14:paraId="10F6CD4D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B0D1F" w14:textId="77777777" w:rsidR="00173423" w:rsidRDefault="00153AEB">
            <w:r>
              <w:rPr>
                <w:b/>
                <w:bCs/>
                <w:color w:val="1A3A5C"/>
                <w:sz w:val="18"/>
                <w:szCs w:val="18"/>
              </w:rPr>
              <w:t>Visual-Creative Node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36115" w14:textId="77777777" w:rsidR="00173423" w:rsidRDefault="00153AEB"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[ REDACTED —</w:t>
            </w:r>
            <w:proofErr w:type="gramEnd"/>
            <w:r>
              <w:rPr>
                <w:i/>
                <w:iCs/>
                <w:color w:val="9A7B3A"/>
                <w:sz w:val="18"/>
                <w:szCs w:val="18"/>
              </w:rPr>
              <w:t xml:space="preserve"> Pending Trademark </w:t>
            </w:r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Registration ]</w:t>
            </w:r>
            <w:proofErr w:type="gram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06887" w14:textId="77777777" w:rsidR="00173423" w:rsidRDefault="00153AEB">
            <w:r>
              <w:rPr>
                <w:color w:val="000000"/>
                <w:sz w:val="18"/>
                <w:szCs w:val="18"/>
              </w:rPr>
              <w:t>Right-brain processing. Visual thinking, creative problem-solving, spatial reasoning, and imaginative output generation.</w:t>
            </w:r>
          </w:p>
        </w:tc>
      </w:tr>
      <w:tr w:rsidR="00173423" w14:paraId="274E947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EB6AC" w14:textId="77777777" w:rsidR="00173423" w:rsidRDefault="00153AEB">
            <w:r>
              <w:rPr>
                <w:b/>
                <w:bCs/>
                <w:color w:val="1A3A5C"/>
                <w:sz w:val="18"/>
                <w:szCs w:val="18"/>
              </w:rPr>
              <w:t>Imaging &amp; Vision System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2CB11" w14:textId="77777777" w:rsidR="00173423" w:rsidRDefault="00153AEB"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[ REDACTED —</w:t>
            </w:r>
            <w:proofErr w:type="gramEnd"/>
            <w:r>
              <w:rPr>
                <w:i/>
                <w:iCs/>
                <w:color w:val="9A7B3A"/>
                <w:sz w:val="18"/>
                <w:szCs w:val="18"/>
              </w:rPr>
              <w:t xml:space="preserve"> Pending Trademark </w:t>
            </w:r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Registration ]</w:t>
            </w:r>
            <w:proofErr w:type="gram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4F1D6" w14:textId="77777777" w:rsidR="00173423" w:rsidRDefault="00153AEB">
            <w:r>
              <w:rPr>
                <w:color w:val="000000"/>
                <w:sz w:val="18"/>
                <w:szCs w:val="18"/>
              </w:rPr>
              <w:t>Processes, encodes, and interprets real-world visual data. Medical imaging, biomechanical analysis, anomaly detection with verbal and visual explanation.</w:t>
            </w:r>
          </w:p>
        </w:tc>
      </w:tr>
      <w:tr w:rsidR="00173423" w14:paraId="440DF8D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20DC5" w14:textId="77777777" w:rsidR="00173423" w:rsidRDefault="00153AEB">
            <w:r>
              <w:rPr>
                <w:b/>
                <w:bCs/>
                <w:color w:val="1A3A5C"/>
                <w:sz w:val="18"/>
                <w:szCs w:val="18"/>
              </w:rPr>
              <w:t>Research &amp; Inquiry Engine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6FA0F" w14:textId="77777777" w:rsidR="00173423" w:rsidRDefault="00153AEB"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[ REDACTED —</w:t>
            </w:r>
            <w:proofErr w:type="gramEnd"/>
            <w:r>
              <w:rPr>
                <w:i/>
                <w:iCs/>
                <w:color w:val="9A7B3A"/>
                <w:sz w:val="18"/>
                <w:szCs w:val="18"/>
              </w:rPr>
              <w:t xml:space="preserve"> Pending Trademark </w:t>
            </w:r>
            <w:proofErr w:type="gramStart"/>
            <w:r>
              <w:rPr>
                <w:i/>
                <w:iCs/>
                <w:color w:val="9A7B3A"/>
                <w:sz w:val="18"/>
                <w:szCs w:val="18"/>
              </w:rPr>
              <w:t>Registration ]</w:t>
            </w:r>
            <w:proofErr w:type="gram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3F3D6" w14:textId="77777777" w:rsidR="00173423" w:rsidRDefault="00153AEB">
            <w:r>
              <w:rPr>
                <w:color w:val="000000"/>
                <w:sz w:val="18"/>
                <w:szCs w:val="18"/>
              </w:rPr>
              <w:t>Domain-calibrated research intelligence. Not a search engine — a synthesis engine. Modular and optional. Integrates with the memory and analytical layers.</w:t>
            </w:r>
          </w:p>
        </w:tc>
      </w:tr>
    </w:tbl>
    <w:p w14:paraId="670F1383" w14:textId="77777777" w:rsidR="00173423" w:rsidRDefault="00173423">
      <w:pPr>
        <w:spacing w:after="120"/>
      </w:pPr>
    </w:p>
    <w:p w14:paraId="486C66A0" w14:textId="77777777" w:rsidR="00173423" w:rsidRDefault="00153AEB">
      <w:pPr>
        <w:pStyle w:val="Heading1"/>
      </w:pPr>
      <w:r>
        <w:t>THE SYNTHETIC HUMAN COGNITIVE MAP</w:t>
      </w:r>
    </w:p>
    <w:p w14:paraId="01A9E065" w14:textId="77777777" w:rsidR="00173423" w:rsidRDefault="00173423">
      <w:pPr>
        <w:pBdr>
          <w:bottom w:val="single" w:sz="6" w:space="1" w:color="1A3A5C"/>
        </w:pBdr>
        <w:spacing w:after="200"/>
      </w:pPr>
    </w:p>
    <w:p w14:paraId="6D12351E" w14:textId="77777777" w:rsidR="00173423" w:rsidRDefault="00153AEB">
      <w:pPr>
        <w:spacing w:after="160"/>
        <w:jc w:val="both"/>
      </w:pPr>
      <w:r>
        <w:t>The VIQ architecture is not arbitrary. Every component maps directly to a function of the human mind, creating a complete synthetic cognition system that mirrors human intelligence while remaining fully governed by human direction:</w:t>
      </w:r>
    </w:p>
    <w:p w14:paraId="6E8CA31A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Physical Body / Master Orchestrator → VIQ — the embodied entity itself</w:t>
      </w:r>
    </w:p>
    <w:p w14:paraId="245A14B5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Analytical Cortex → [</w:t>
      </w:r>
      <w:proofErr w:type="gramStart"/>
      <w:r w:rsidRPr="00254B05">
        <w:rPr>
          <w:color w:val="EE0000"/>
        </w:rPr>
        <w:t>Redacted</w:t>
      </w:r>
      <w:r>
        <w:t>] —</w:t>
      </w:r>
      <w:proofErr w:type="gramEnd"/>
      <w:r>
        <w:t xml:space="preserve"> analytical reasoning and logical operations</w:t>
      </w:r>
    </w:p>
    <w:p w14:paraId="2ED92BC3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Left-Brain Logic &amp; Computation → [</w:t>
      </w:r>
      <w:proofErr w:type="gramStart"/>
      <w:r w:rsidRPr="00254B05">
        <w:rPr>
          <w:color w:val="EE0000"/>
        </w:rPr>
        <w:t>Redacted</w:t>
      </w:r>
      <w:r>
        <w:t>] —</w:t>
      </w:r>
      <w:proofErr w:type="gramEnd"/>
      <w:r>
        <w:t xml:space="preserve"> methodical analysis, deep computation, vigilance</w:t>
      </w:r>
    </w:p>
    <w:p w14:paraId="5C70A0AB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lastRenderedPageBreak/>
        <w:t>Right-Brain Creativity &amp; Vision → [</w:t>
      </w:r>
      <w:r w:rsidRPr="00254B05">
        <w:rPr>
          <w:color w:val="EE0000"/>
        </w:rPr>
        <w:t>Redacted</w:t>
      </w:r>
      <w:r>
        <w:t>] — visual thinking, creativity, spatial reasoning</w:t>
      </w:r>
    </w:p>
    <w:p w14:paraId="67D0AF3D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Visual Input Pipeline → [</w:t>
      </w:r>
      <w:proofErr w:type="gramStart"/>
      <w:r w:rsidRPr="00254B05">
        <w:rPr>
          <w:color w:val="EE0000"/>
        </w:rPr>
        <w:t>Redacted</w:t>
      </w:r>
      <w:r>
        <w:t>] —</w:t>
      </w:r>
      <w:proofErr w:type="gramEnd"/>
      <w:r>
        <w:t xml:space="preserve"> visual encoding, imaging, anomaly detection</w:t>
      </w:r>
    </w:p>
    <w:p w14:paraId="4BDF9F4F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Memory, Intuition &amp; Adaptive Learning → [</w:t>
      </w:r>
      <w:proofErr w:type="gramStart"/>
      <w:r w:rsidRPr="00254B05">
        <w:rPr>
          <w:color w:val="EE0000"/>
        </w:rPr>
        <w:t>Redacted</w:t>
      </w:r>
      <w:r>
        <w:t>] —</w:t>
      </w:r>
      <w:proofErr w:type="gramEnd"/>
      <w:r>
        <w:t xml:space="preserve"> cross-session memory, adaptive learning</w:t>
      </w:r>
    </w:p>
    <w:p w14:paraId="5CEF85F8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Command Language &amp; Context → [</w:t>
      </w:r>
      <w:r w:rsidRPr="00254B05">
        <w:rPr>
          <w:color w:val="EE0000"/>
        </w:rPr>
        <w:t>Redacted</w:t>
      </w:r>
      <w:r>
        <w:t>] — proprietary command language (housed in memory layer)</w:t>
      </w:r>
    </w:p>
    <w:p w14:paraId="6BF366FD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Research &amp; External Knowledge → [</w:t>
      </w:r>
      <w:r w:rsidRPr="00254B05">
        <w:rPr>
          <w:color w:val="EE0000"/>
        </w:rPr>
        <w:t>Redacted</w:t>
      </w:r>
      <w:r>
        <w:t xml:space="preserve">, </w:t>
      </w:r>
      <w:proofErr w:type="gramStart"/>
      <w:r>
        <w:t>modular] —</w:t>
      </w:r>
      <w:proofErr w:type="gramEnd"/>
      <w:r>
        <w:t xml:space="preserve"> research, inquiry, and discovery</w:t>
      </w:r>
    </w:p>
    <w:p w14:paraId="73C2E753" w14:textId="77777777" w:rsidR="00173423" w:rsidRDefault="00173423">
      <w:pPr>
        <w:spacing w:after="160"/>
      </w:pPr>
    </w:p>
    <w:p w14:paraId="17315F41" w14:textId="77777777" w:rsidR="00173423" w:rsidRDefault="00153AEB">
      <w:pPr>
        <w:pStyle w:val="Heading1"/>
      </w:pPr>
      <w:r>
        <w:t>THE PROPRIETARY COMMAND LANGUAGE</w:t>
      </w:r>
    </w:p>
    <w:p w14:paraId="5C1FFD14" w14:textId="77777777" w:rsidR="00173423" w:rsidRDefault="00173423">
      <w:pPr>
        <w:pBdr>
          <w:bottom w:val="single" w:sz="6" w:space="1" w:color="1A3A5C"/>
        </w:pBdr>
        <w:spacing w:after="200"/>
      </w:pPr>
    </w:p>
    <w:p w14:paraId="523CD882" w14:textId="77777777" w:rsidR="00173423" w:rsidRDefault="00153AEB">
      <w:pPr>
        <w:spacing w:after="160"/>
        <w:jc w:val="both"/>
      </w:pPr>
      <w:r>
        <w:t xml:space="preserve">The VIQ architecture is operated through a proprietary structured command language — a dual-mode interaction system through which human operators direct the cognitive components using precise, structured commands. The name of this command language is </w:t>
      </w:r>
      <w:r w:rsidRPr="00A8203C">
        <w:rPr>
          <w:color w:val="EE0000"/>
        </w:rPr>
        <w:t>redacted</w:t>
      </w:r>
      <w:r>
        <w:t xml:space="preserve"> pending trademark registration.</w:t>
      </w:r>
    </w:p>
    <w:p w14:paraId="034AD0D1" w14:textId="77777777" w:rsidR="00173423" w:rsidRDefault="00153AEB">
      <w:pPr>
        <w:spacing w:after="160"/>
        <w:jc w:val="both"/>
      </w:pPr>
      <w:r>
        <w:t xml:space="preserve">This command language operates in both written and spoken form, making it native to the full spectrum of professional environments: research settings where written precision governs every command, clinical environments where </w:t>
      </w:r>
      <w:proofErr w:type="gramStart"/>
      <w:r>
        <w:t>hands</w:t>
      </w:r>
      <w:proofErr w:type="gramEnd"/>
      <w:r>
        <w:t>-free spoken operation is essential, and high-stakes operational contexts where clarity of intent is non-negotiable.</w:t>
      </w:r>
    </w:p>
    <w:p w14:paraId="68399061" w14:textId="77777777" w:rsidR="00173423" w:rsidRDefault="00153AEB">
      <w:pPr>
        <w:spacing w:after="160"/>
        <w:jc w:val="both"/>
      </w:pPr>
      <w:r>
        <w:t>All commands follow a consistent four-element structure: Component — Action — Target — Parameters. Examples of the command structure (component names redacted):</w:t>
      </w:r>
    </w:p>
    <w:p w14:paraId="0364CAC3" w14:textId="243E0401" w:rsidR="00173423" w:rsidRDefault="00153AEB">
      <w:pPr>
        <w:pStyle w:val="ListParagraph"/>
        <w:numPr>
          <w:ilvl w:val="0"/>
          <w:numId w:val="2"/>
        </w:numPr>
        <w:spacing w:after="120"/>
      </w:pPr>
      <w:r>
        <w:t>[</w:t>
      </w:r>
      <w:proofErr w:type="spellStart"/>
      <w:r w:rsidR="00B67B4D" w:rsidRPr="00306E4D">
        <w:rPr>
          <w:color w:val="EE0000"/>
        </w:rPr>
        <w:t>Redacted</w:t>
      </w:r>
      <w:r>
        <w:t>Component</w:t>
      </w:r>
      <w:r w:rsidR="00B67B4D">
        <w:t>Name</w:t>
      </w:r>
      <w:proofErr w:type="spellEnd"/>
      <w:proofErr w:type="gramStart"/>
      <w:r>
        <w:t>].ANALYZE</w:t>
      </w:r>
      <w:proofErr w:type="gramEnd"/>
      <w:r>
        <w:t xml:space="preserve"> — Dataset: Trial_Phase2 — Protocol: </w:t>
      </w:r>
      <w:proofErr w:type="spellStart"/>
      <w:r>
        <w:t>Multivariate_Regression</w:t>
      </w:r>
      <w:proofErr w:type="spellEnd"/>
    </w:p>
    <w:p w14:paraId="4CC34613" w14:textId="4E6A4A55" w:rsidR="00173423" w:rsidRDefault="00153AEB">
      <w:pPr>
        <w:pStyle w:val="ListParagraph"/>
        <w:numPr>
          <w:ilvl w:val="0"/>
          <w:numId w:val="2"/>
        </w:numPr>
        <w:spacing w:after="120"/>
      </w:pPr>
      <w:r>
        <w:t>[</w:t>
      </w:r>
      <w:proofErr w:type="spellStart"/>
      <w:r w:rsidR="00306E4D" w:rsidRPr="00306E4D">
        <w:rPr>
          <w:color w:val="EE0000"/>
        </w:rPr>
        <w:t>Redacted</w:t>
      </w:r>
      <w:r w:rsidR="00306E4D">
        <w:t>ComponentName</w:t>
      </w:r>
      <w:proofErr w:type="spellEnd"/>
      <w:proofErr w:type="gramStart"/>
      <w:r>
        <w:t>].INQUIRE</w:t>
      </w:r>
      <w:proofErr w:type="gramEnd"/>
      <w:r>
        <w:t xml:space="preserve"> — Subject: </w:t>
      </w:r>
      <w:proofErr w:type="spellStart"/>
      <w:r>
        <w:t>Neurodegeneration_Biomarkers</w:t>
      </w:r>
      <w:proofErr w:type="spellEnd"/>
      <w:r>
        <w:t xml:space="preserve"> — Depth: Comprehensive — Output: Synthesis</w:t>
      </w:r>
    </w:p>
    <w:p w14:paraId="7A641952" w14:textId="1FAFD508" w:rsidR="00173423" w:rsidRDefault="00153AEB">
      <w:pPr>
        <w:pStyle w:val="ListParagraph"/>
        <w:numPr>
          <w:ilvl w:val="0"/>
          <w:numId w:val="2"/>
        </w:numPr>
        <w:spacing w:after="120"/>
      </w:pPr>
      <w:r>
        <w:t>[</w:t>
      </w:r>
      <w:proofErr w:type="spellStart"/>
      <w:r w:rsidR="00306E4D" w:rsidRPr="00306E4D">
        <w:rPr>
          <w:color w:val="EE0000"/>
        </w:rPr>
        <w:t>Redacted</w:t>
      </w:r>
      <w:r w:rsidR="00306E4D">
        <w:t>ComponentName</w:t>
      </w:r>
      <w:proofErr w:type="spellEnd"/>
      <w:proofErr w:type="gramStart"/>
      <w:r>
        <w:t>].SCAN</w:t>
      </w:r>
      <w:proofErr w:type="gramEnd"/>
      <w:r>
        <w:t xml:space="preserve"> — Input: MRI_Series_044 — Flag: </w:t>
      </w:r>
      <w:proofErr w:type="spellStart"/>
      <w:r>
        <w:t>Cortical_Anomaly</w:t>
      </w:r>
      <w:proofErr w:type="spellEnd"/>
      <w:r>
        <w:t xml:space="preserve"> — Output: </w:t>
      </w:r>
      <w:proofErr w:type="spellStart"/>
      <w:r>
        <w:t>Verbal+Visual</w:t>
      </w:r>
      <w:proofErr w:type="spellEnd"/>
    </w:p>
    <w:p w14:paraId="6D2C577F" w14:textId="77777777" w:rsidR="00173423" w:rsidRDefault="00153AEB">
      <w:pPr>
        <w:spacing w:after="160"/>
        <w:jc w:val="both"/>
      </w:pPr>
      <w:r>
        <w:t>The command language is inseparable from the cognitive architecture — it is the language through which the synthetic brain receives its instructions. It is fully implemented and confirmed operational in the working prototype.</w:t>
      </w:r>
    </w:p>
    <w:p w14:paraId="592594F4" w14:textId="77777777" w:rsidR="00173423" w:rsidRDefault="00173423">
      <w:pPr>
        <w:spacing w:after="160"/>
      </w:pPr>
    </w:p>
    <w:p w14:paraId="11D02B30" w14:textId="77777777" w:rsidR="00173423" w:rsidRDefault="00153AEB">
      <w:pPr>
        <w:pStyle w:val="Heading1"/>
      </w:pPr>
      <w:r>
        <w:t>WORKING PROTOTYPE</w:t>
      </w:r>
    </w:p>
    <w:p w14:paraId="7A157C0B" w14:textId="77777777" w:rsidR="00173423" w:rsidRDefault="00173423">
      <w:pPr>
        <w:pBdr>
          <w:bottom w:val="single" w:sz="6" w:space="1" w:color="1A3A5C"/>
        </w:pBdr>
        <w:spacing w:after="200"/>
      </w:pPr>
    </w:p>
    <w:p w14:paraId="2544A743" w14:textId="3794C811" w:rsidR="00173423" w:rsidRDefault="00153AEB">
      <w:pPr>
        <w:spacing w:after="160"/>
        <w:jc w:val="both"/>
      </w:pPr>
      <w:r>
        <w:t xml:space="preserve">A fully functional prototype of the VIQ cognitive architecture was completed </w:t>
      </w:r>
      <w:r w:rsidR="001D7A90">
        <w:t>in March</w:t>
      </w:r>
      <w:r>
        <w:t xml:space="preserve"> 2026 — demonstrating all core architectural components operational in a browser-based demo interface built with Python, </w:t>
      </w:r>
      <w:proofErr w:type="spellStart"/>
      <w:r>
        <w:t>LangChain</w:t>
      </w:r>
      <w:proofErr w:type="spellEnd"/>
      <w:r>
        <w:t xml:space="preserve">, and </w:t>
      </w:r>
      <w:proofErr w:type="spellStart"/>
      <w:r>
        <w:t>Streamlit</w:t>
      </w:r>
      <w:proofErr w:type="spellEnd"/>
      <w:r>
        <w:t xml:space="preserve">. All eight development phases were completed within </w:t>
      </w:r>
      <w:r>
        <w:lastRenderedPageBreak/>
        <w:t>five days (March 25–29, 2026)</w:t>
      </w:r>
      <w:r w:rsidR="004B66B3">
        <w:t>, with post-development testing and hardening thereafter</w:t>
      </w:r>
      <w:r w:rsidR="007B2529">
        <w:t xml:space="preserve"> pre-demo</w:t>
      </w:r>
      <w:r>
        <w:t>.</w:t>
      </w:r>
    </w:p>
    <w:p w14:paraId="55D17328" w14:textId="77777777" w:rsidR="00173423" w:rsidRDefault="00153AEB">
      <w:pPr>
        <w:spacing w:after="160"/>
        <w:jc w:val="both"/>
      </w:pPr>
      <w:r>
        <w:t>Confirmed operational components include: the Ω-IX ethics gate (active on every response), the proprietary command language parser and router, the analytical engine with structured JSON output and confidence scoring, persistent cross-session adaptive memory, full behavioral mode switching (Clinical, Research, Creative, Executive), inter-component feedback loops, and a polished browser-based demo interface.</w:t>
      </w:r>
    </w:p>
    <w:p w14:paraId="5F3B99C0" w14:textId="77777777" w:rsidR="00173423" w:rsidRDefault="00153AEB">
      <w:pPr>
        <w:spacing w:after="160"/>
        <w:jc w:val="both"/>
      </w:pPr>
      <w:r>
        <w:t>Post-prototype live testing further confirmed the system’s consistent self-identification, creator attribution, and operational ethics integrity.</w:t>
      </w:r>
    </w:p>
    <w:p w14:paraId="0C863AE3" w14:textId="77777777" w:rsidR="00173423" w:rsidRDefault="00173423">
      <w:pPr>
        <w:spacing w:after="160"/>
      </w:pPr>
    </w:p>
    <w:p w14:paraId="148DCBAB" w14:textId="77777777" w:rsidR="00173423" w:rsidRDefault="00153AEB">
      <w:pPr>
        <w:pStyle w:val="Heading1"/>
      </w:pPr>
      <w:r>
        <w:t>MARKET OPPORTUNITY</w:t>
      </w:r>
    </w:p>
    <w:p w14:paraId="1ECB1140" w14:textId="77777777" w:rsidR="00173423" w:rsidRDefault="00173423">
      <w:pPr>
        <w:pBdr>
          <w:bottom w:val="single" w:sz="6" w:space="1" w:color="1A3A5C"/>
        </w:pBdr>
        <w:spacing w:after="200"/>
      </w:pPr>
    </w:p>
    <w:p w14:paraId="6F618B94" w14:textId="77777777" w:rsidR="00173423" w:rsidRDefault="00153AEB">
      <w:pPr>
        <w:spacing w:after="160"/>
        <w:jc w:val="both"/>
      </w:pPr>
      <w:r>
        <w:t>The VIQ architecture is domain-agnostic. Any field requiring intelligent data interpretation, vigilant monitoring, and human-directed decision support is a natural target market:</w:t>
      </w:r>
    </w:p>
    <w:p w14:paraId="0C34A9F9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Healthcare &amp; Clinical Research — medical imaging, diagnostics, clinical trial management, psychometrics, neurodegenerative disease monitoring</w:t>
      </w:r>
    </w:p>
    <w:p w14:paraId="5B697D03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AI Research &amp; Development — responsible AI training, trust and safety enforcement, model behavior evaluation</w:t>
      </w:r>
    </w:p>
    <w:p w14:paraId="78EDC7D5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Defense &amp; National Security — threat intelligence, pattern recognition, secure communications, anomaly detection</w:t>
      </w:r>
    </w:p>
    <w:p w14:paraId="55183E39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Sports &amp; Athletics — performance visualization, biomechanical analysis, rehabilitation guidance</w:t>
      </w:r>
    </w:p>
    <w:p w14:paraId="1E17F6B0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Finance &amp; Market Research — statistical signal detection, predictive analytics, risk modeling</w:t>
      </w:r>
    </w:p>
    <w:p w14:paraId="185F7995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Academic Research — literature synthesis, cross-domain insight surfacing, research gap identification</w:t>
      </w:r>
    </w:p>
    <w:p w14:paraId="21C81316" w14:textId="77777777" w:rsidR="00173423" w:rsidRDefault="00173423">
      <w:pPr>
        <w:spacing w:after="160"/>
      </w:pPr>
    </w:p>
    <w:p w14:paraId="1390F130" w14:textId="77777777" w:rsidR="00173423" w:rsidRDefault="00153AEB">
      <w:pPr>
        <w:pStyle w:val="Heading1"/>
      </w:pPr>
      <w:r>
        <w:t>INTELLECTUAL PROPERTY STATUS</w:t>
      </w:r>
    </w:p>
    <w:p w14:paraId="3A8168C6" w14:textId="77777777" w:rsidR="00173423" w:rsidRDefault="00173423">
      <w:pPr>
        <w:pBdr>
          <w:bottom w:val="single" w:sz="6" w:space="1" w:color="1A3A5C"/>
        </w:pBdr>
        <w:spacing w:after="200"/>
      </w:pPr>
    </w:p>
    <w:p w14:paraId="119D3F76" w14:textId="77777777" w:rsidR="00173423" w:rsidRDefault="00153AEB">
      <w:pPr>
        <w:spacing w:after="160"/>
        <w:jc w:val="both"/>
      </w:pPr>
      <w:r>
        <w:t>The VIQ architecture — including all component designs, the Ω-IX ethics framework, the Alpha/Beta/Omega control model, the Levels of Resolve architecture, the proprietary command language, and all written descriptions — constitutes original intellectual property conceived by Chanel A. Henry in September 2020.</w:t>
      </w:r>
    </w:p>
    <w:p w14:paraId="589848F0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Provisional Patent Application — Filed. Covers the complete Ω-IX architecture, component family, ethics framework, command language, and alternative embodiments.</w:t>
      </w:r>
    </w:p>
    <w:p w14:paraId="65330C6E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Copyright Registration — Filed. Covers the complete IP Prospectus Suite, development logs, and supporting documentation.</w:t>
      </w:r>
    </w:p>
    <w:p w14:paraId="7270D1B7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lastRenderedPageBreak/>
        <w:t>Common Law Trademark — Active since September 9, 2024 (first commercial use). Formal trademark applications in preparation.</w:t>
      </w:r>
    </w:p>
    <w:p w14:paraId="6D2A600D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Trade Secret Protection — Active. Specific implementation details, component names, and command language vocabulary are protected as trade secrets pending formal trademark registration.</w:t>
      </w:r>
    </w:p>
    <w:p w14:paraId="0DB3B542" w14:textId="77777777" w:rsidR="00173423" w:rsidRDefault="00173423">
      <w:pPr>
        <w:spacing w:after="80"/>
      </w:pPr>
    </w:p>
    <w:p w14:paraId="423D530F" w14:textId="77777777" w:rsidR="00173423" w:rsidRDefault="00153AEB">
      <w:pPr>
        <w:spacing w:after="160"/>
        <w:jc w:val="both"/>
      </w:pPr>
      <w:r>
        <w:t>The proprietary names of all components and the command language are deliberately withheld from this public version. They are fully documented in protected materials available under NDA.</w:t>
      </w:r>
    </w:p>
    <w:p w14:paraId="45A83520" w14:textId="77777777" w:rsidR="00173423" w:rsidRDefault="00173423">
      <w:pPr>
        <w:spacing w:after="160"/>
      </w:pPr>
    </w:p>
    <w:p w14:paraId="610ADBD3" w14:textId="77777777" w:rsidR="00173423" w:rsidRDefault="00153AEB">
      <w:pPr>
        <w:pStyle w:val="Heading1"/>
      </w:pPr>
      <w:r>
        <w:t>COMMERCIALIZATION &amp; LICENSING</w:t>
      </w:r>
    </w:p>
    <w:p w14:paraId="78A00743" w14:textId="77777777" w:rsidR="00173423" w:rsidRDefault="00173423">
      <w:pPr>
        <w:pBdr>
          <w:bottom w:val="single" w:sz="6" w:space="1" w:color="1A3A5C"/>
        </w:pBdr>
        <w:spacing w:after="200"/>
      </w:pPr>
    </w:p>
    <w:p w14:paraId="2E439ED6" w14:textId="77777777" w:rsidR="00173423" w:rsidRDefault="00153AEB">
      <w:pPr>
        <w:spacing w:after="160"/>
        <w:jc w:val="both"/>
      </w:pPr>
      <w:r>
        <w:t>The VIQ architecture is not for sale. The IP, the vision, and all strategic decisions remain exclusively with the founder. The commercialization model is licensing and partnership:</w:t>
      </w:r>
    </w:p>
    <w:p w14:paraId="73313734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Tier 1 — Cognitive Foundation License: The core cognitive architecture and proprietary command language as a unified system. Entry point for any AI platform, LLM, or enterprise system seeking human-first synthetic cognitive architecture.</w:t>
      </w:r>
    </w:p>
    <w:p w14:paraId="421FC053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Tier 2 — Research Intelligence Add-On: The proprietary research and inquiry engine as an optional modular addition.</w:t>
      </w:r>
    </w:p>
    <w:p w14:paraId="5722027F" w14:textId="77777777" w:rsidR="00173423" w:rsidRDefault="00153AEB">
      <w:pPr>
        <w:pStyle w:val="ListParagraph"/>
        <w:numPr>
          <w:ilvl w:val="0"/>
          <w:numId w:val="2"/>
        </w:numPr>
        <w:spacing w:after="120"/>
      </w:pPr>
      <w:r>
        <w:t>Tier 3 — Full System License: The complete VIQ embodied entity, Ω-IX ethics framework, full cognitive map, and governance system. Projected value: high seven to nine figures depending on licensee and domain.</w:t>
      </w:r>
    </w:p>
    <w:p w14:paraId="4EC6B3E1" w14:textId="77777777" w:rsidR="00173423" w:rsidRDefault="00153AEB">
      <w:pPr>
        <w:spacing w:after="160"/>
        <w:jc w:val="both"/>
      </w:pPr>
      <w:r>
        <w:t>Interested investors, licensees, and development partners may request the full prospectus suite by contacting chenry@vigiiq.com. A Non-Disclosure Agreement is required before any full documentation is shared.</w:t>
      </w:r>
    </w:p>
    <w:p w14:paraId="37EF8E3D" w14:textId="77777777" w:rsidR="00173423" w:rsidRDefault="00173423">
      <w:pPr>
        <w:spacing w:after="160"/>
      </w:pPr>
    </w:p>
    <w:p w14:paraId="7C308948" w14:textId="77777777" w:rsidR="00173423" w:rsidRDefault="00153AEB">
      <w:pPr>
        <w:pStyle w:val="Heading1"/>
      </w:pPr>
      <w:r>
        <w:t>ABOUT THE FOUNDER</w:t>
      </w:r>
    </w:p>
    <w:p w14:paraId="6D0F882A" w14:textId="77777777" w:rsidR="00173423" w:rsidRDefault="00173423">
      <w:pPr>
        <w:pBdr>
          <w:bottom w:val="single" w:sz="6" w:space="1" w:color="1A3A5C"/>
        </w:pBdr>
        <w:spacing w:after="200"/>
      </w:pPr>
    </w:p>
    <w:p w14:paraId="07E79A96" w14:textId="395F8B4D" w:rsidR="00173423" w:rsidRDefault="00153AEB">
      <w:pPr>
        <w:spacing w:after="160"/>
        <w:jc w:val="both"/>
      </w:pPr>
      <w:r>
        <w:t>Chanel A. Henry, MS, PhD(c) is the Founder and Managing Director of VIGI IQ, LL</w:t>
      </w:r>
      <w:r w:rsidR="00984184">
        <w:t>C</w:t>
      </w:r>
      <w:r>
        <w:t xml:space="preserve">. She conceived the complete VIQ synthetic human cognitive architecture in </w:t>
      </w:r>
      <w:r w:rsidR="00272BC7">
        <w:t>September 2020</w:t>
      </w:r>
      <w:r w:rsidR="00895B4B">
        <w:t xml:space="preserve"> </w:t>
      </w:r>
      <w:r>
        <w:t>without a development team, without external funding, and without an AI industry background at the time of conception.</w:t>
      </w:r>
    </w:p>
    <w:p w14:paraId="5B22328C" w14:textId="30A56294" w:rsidR="00173423" w:rsidRDefault="00153AEB">
      <w:pPr>
        <w:spacing w:after="160"/>
        <w:jc w:val="both"/>
      </w:pPr>
      <w:r>
        <w:t xml:space="preserve">She holds a Master of Science in Psychology with emphasis in Health Psychology and is a doctoral candidate in </w:t>
      </w:r>
      <w:r w:rsidR="00895B4B">
        <w:t xml:space="preserve">Psychology with emphasis in </w:t>
      </w:r>
      <w:r>
        <w:t>Behavioral Neuroscience and Quantitative Research. Her professional background spans clinical psychometrics, neuropsychological assessment, neurodegenerative disease research, regulatory compliance</w:t>
      </w:r>
      <w:r w:rsidR="008041D6">
        <w:t xml:space="preserve"> in both animal and clinical </w:t>
      </w:r>
      <w:r w:rsidR="005B163A">
        <w:t>research</w:t>
      </w:r>
      <w:r>
        <w:t xml:space="preserve"> (GCP,</w:t>
      </w:r>
      <w:r w:rsidR="005B163A">
        <w:t xml:space="preserve"> GLP,</w:t>
      </w:r>
      <w:r>
        <w:t xml:space="preserve"> HIPAA, IRB, IACUC), AI model training, and trust and safety evaluation. She has been an active AI researcher and evaluator since late 2024.</w:t>
      </w:r>
    </w:p>
    <w:p w14:paraId="49FA1EB1" w14:textId="77777777" w:rsidR="00173423" w:rsidRDefault="00153AEB">
      <w:pPr>
        <w:spacing w:after="160"/>
        <w:jc w:val="both"/>
      </w:pPr>
      <w:r>
        <w:lastRenderedPageBreak/>
        <w:t>Her interdisciplinary foundation — spanning laboratory science, clinical research, behavioral neuroscience, and applied AI — is precisely the combination required to build a synthetic human cognitive architecture that is both technically credible and ethically sound. She did not stumble into this space. She was built for it.</w:t>
      </w:r>
    </w:p>
    <w:p w14:paraId="1B78537B" w14:textId="77777777" w:rsidR="00173423" w:rsidRDefault="00173423">
      <w:pPr>
        <w:spacing w:after="160"/>
      </w:pPr>
    </w:p>
    <w:p w14:paraId="72274DBA" w14:textId="77777777" w:rsidR="00173423" w:rsidRDefault="00153AEB">
      <w:pPr>
        <w:pStyle w:val="Heading1"/>
      </w:pPr>
      <w:r>
        <w:t>REQUEST THE FULL PROSPECTUS</w:t>
      </w:r>
    </w:p>
    <w:p w14:paraId="68DDD3AD" w14:textId="77777777" w:rsidR="00173423" w:rsidRDefault="00173423">
      <w:pPr>
        <w:pBdr>
          <w:bottom w:val="single" w:sz="6" w:space="1" w:color="1A3A5C"/>
        </w:pBdr>
        <w:spacing w:after="200"/>
      </w:pPr>
    </w:p>
    <w:p w14:paraId="210E7E79" w14:textId="3E49BE3A" w:rsidR="00173423" w:rsidRDefault="00153AEB">
      <w:pPr>
        <w:pBdr>
          <w:top w:val="single" w:sz="2" w:space="4" w:color="2E6DA4"/>
          <w:bottom w:val="single" w:sz="2" w:space="4" w:color="2E6DA4"/>
        </w:pBdr>
        <w:spacing w:before="120" w:after="120"/>
        <w:jc w:val="center"/>
      </w:pPr>
      <w:r>
        <w:rPr>
          <w:i/>
          <w:iCs/>
          <w:color w:val="1A3A5C"/>
        </w:rPr>
        <w:t xml:space="preserve">The full VIGI IQ Ω-IX Intellectual Property Prospectus Suite — including complete component names, architecture details, </w:t>
      </w:r>
      <w:r w:rsidR="00CB031C">
        <w:rPr>
          <w:i/>
          <w:iCs/>
          <w:color w:val="1A3A5C"/>
        </w:rPr>
        <w:t>proprietary coding language</w:t>
      </w:r>
      <w:r>
        <w:rPr>
          <w:i/>
          <w:iCs/>
          <w:color w:val="1A3A5C"/>
        </w:rPr>
        <w:t xml:space="preserve"> specification, licensing terms, and prototype documentation — </w:t>
      </w:r>
      <w:r w:rsidR="0072155E">
        <w:rPr>
          <w:i/>
          <w:iCs/>
          <w:color w:val="1A3A5C"/>
        </w:rPr>
        <w:t>will be</w:t>
      </w:r>
      <w:r>
        <w:rPr>
          <w:i/>
          <w:iCs/>
          <w:color w:val="1A3A5C"/>
        </w:rPr>
        <w:t xml:space="preserve"> available </w:t>
      </w:r>
      <w:proofErr w:type="gramStart"/>
      <w:r w:rsidR="0072155E">
        <w:rPr>
          <w:i/>
          <w:iCs/>
          <w:color w:val="1A3A5C"/>
        </w:rPr>
        <w:t>at a later date</w:t>
      </w:r>
      <w:proofErr w:type="gramEnd"/>
      <w:r w:rsidR="0072155E">
        <w:rPr>
          <w:i/>
          <w:iCs/>
          <w:color w:val="1A3A5C"/>
        </w:rPr>
        <w:t xml:space="preserve"> </w:t>
      </w:r>
      <w:r>
        <w:rPr>
          <w:i/>
          <w:iCs/>
          <w:color w:val="1A3A5C"/>
        </w:rPr>
        <w:t>exclusively to qualified investors, licensees, and development partners under a fully executed Non-Disclosure Agreement.</w:t>
      </w:r>
    </w:p>
    <w:p w14:paraId="4416ADA4" w14:textId="77777777" w:rsidR="00173423" w:rsidRDefault="00173423">
      <w:pPr>
        <w:spacing w:after="120"/>
      </w:pPr>
    </w:p>
    <w:p w14:paraId="35104392" w14:textId="05E8F9B8" w:rsidR="00173423" w:rsidRDefault="00153AEB">
      <w:pPr>
        <w:spacing w:after="160"/>
        <w:jc w:val="center"/>
      </w:pPr>
      <w:r>
        <w:rPr>
          <w:b/>
          <w:bCs/>
          <w:color w:val="2E6DA4"/>
          <w:sz w:val="24"/>
          <w:szCs w:val="24"/>
        </w:rPr>
        <w:t xml:space="preserve">To request </w:t>
      </w:r>
      <w:r w:rsidR="0072155E">
        <w:rPr>
          <w:b/>
          <w:bCs/>
          <w:color w:val="2E6DA4"/>
          <w:sz w:val="24"/>
          <w:szCs w:val="24"/>
        </w:rPr>
        <w:t>info</w:t>
      </w:r>
      <w:r>
        <w:rPr>
          <w:b/>
          <w:bCs/>
          <w:color w:val="2E6DA4"/>
          <w:sz w:val="24"/>
          <w:szCs w:val="24"/>
        </w:rPr>
        <w:t>: chenry@vigiiq.com</w:t>
      </w:r>
    </w:p>
    <w:p w14:paraId="4BFD0D75" w14:textId="77777777" w:rsidR="00173423" w:rsidRDefault="00153AEB">
      <w:pPr>
        <w:spacing w:after="160"/>
        <w:jc w:val="center"/>
      </w:pPr>
      <w:r>
        <w:rPr>
          <w:color w:val="666666"/>
        </w:rPr>
        <w:t>www.vigiiq.com</w:t>
      </w:r>
    </w:p>
    <w:p w14:paraId="45FA1E0A" w14:textId="77777777" w:rsidR="00173423" w:rsidRDefault="00173423">
      <w:pPr>
        <w:spacing w:after="200"/>
      </w:pPr>
    </w:p>
    <w:p w14:paraId="275F4BFD" w14:textId="77777777" w:rsidR="00173423" w:rsidRDefault="00153AEB">
      <w:pPr>
        <w:pBdr>
          <w:top w:val="single" w:sz="2" w:space="4" w:color="2E6DA4"/>
          <w:bottom w:val="single" w:sz="2" w:space="4" w:color="2E6DA4"/>
        </w:pBdr>
        <w:spacing w:after="120"/>
        <w:jc w:val="center"/>
      </w:pPr>
      <w:r>
        <w:rPr>
          <w:i/>
          <w:iCs/>
          <w:color w:val="1A3A5C"/>
        </w:rPr>
        <w:t>VIQ is not the future of AI. VIQ is the future of human-AI partnership. Powerful. Ethical. Always under human control.</w:t>
      </w:r>
    </w:p>
    <w:p w14:paraId="0DF2E109" w14:textId="77777777" w:rsidR="00173423" w:rsidRDefault="00173423">
      <w:pPr>
        <w:spacing w:after="120"/>
      </w:pPr>
    </w:p>
    <w:p w14:paraId="39AFCB9F" w14:textId="77777777" w:rsidR="00173423" w:rsidRDefault="00153AEB">
      <w:pPr>
        <w:spacing w:after="160"/>
        <w:jc w:val="center"/>
      </w:pPr>
      <w:r>
        <w:rPr>
          <w:i/>
          <w:iCs/>
          <w:color w:val="1A3A5C"/>
        </w:rPr>
        <w:t>Artificial Intelligence for Human Vigilance Everywhere.</w:t>
      </w:r>
    </w:p>
    <w:p w14:paraId="282352D4" w14:textId="77777777" w:rsidR="00173423" w:rsidRDefault="00153AEB">
      <w:pPr>
        <w:spacing w:after="160"/>
        <w:jc w:val="center"/>
      </w:pPr>
      <w:proofErr w:type="gramStart"/>
      <w:r>
        <w:rPr>
          <w:b/>
          <w:bCs/>
          <w:color w:val="2E6DA4"/>
        </w:rPr>
        <w:t>Innovation Tomorrow</w:t>
      </w:r>
      <w:proofErr w:type="gramEnd"/>
      <w:r>
        <w:rPr>
          <w:b/>
          <w:bCs/>
          <w:color w:val="2E6DA4"/>
        </w:rPr>
        <w:t xml:space="preserve"> starts here.</w:t>
      </w:r>
    </w:p>
    <w:p w14:paraId="6E2D4E1A" w14:textId="77777777" w:rsidR="00173423" w:rsidRDefault="00173423">
      <w:pPr>
        <w:spacing w:after="200"/>
      </w:pPr>
    </w:p>
    <w:p w14:paraId="5B1A3966" w14:textId="77777777" w:rsidR="00173423" w:rsidRDefault="00153AEB">
      <w:pPr>
        <w:spacing w:after="80"/>
      </w:pPr>
      <w:r>
        <w:rPr>
          <w:b/>
          <w:bCs/>
        </w:rPr>
        <w:t>Chanel A. Henry, MS, PhD(c)</w:t>
      </w:r>
    </w:p>
    <w:p w14:paraId="1818E4EF" w14:textId="77777777" w:rsidR="00173423" w:rsidRDefault="00153AEB">
      <w:pPr>
        <w:spacing w:after="80"/>
      </w:pPr>
      <w:r>
        <w:t>Founder &amp; Managing Director, VIGI IQ, LLC</w:t>
      </w:r>
    </w:p>
    <w:p w14:paraId="0E13675D" w14:textId="77777777" w:rsidR="00173423" w:rsidRDefault="00153AEB">
      <w:pPr>
        <w:spacing w:after="200"/>
      </w:pPr>
      <w:proofErr w:type="gramStart"/>
      <w:r>
        <w:rPr>
          <w:color w:val="2E6DA4"/>
        </w:rPr>
        <w:t>chenry@vigiiq.com  |</w:t>
      </w:r>
      <w:proofErr w:type="gramEnd"/>
      <w:r>
        <w:rPr>
          <w:color w:val="2E6DA4"/>
        </w:rPr>
        <w:t xml:space="preserve">  www.vigiiq.com</w:t>
      </w:r>
    </w:p>
    <w:p w14:paraId="197119A7" w14:textId="77777777" w:rsidR="00173423" w:rsidRDefault="00173423">
      <w:pPr>
        <w:spacing w:after="200"/>
      </w:pPr>
    </w:p>
    <w:p w14:paraId="22F1DE5B" w14:textId="77777777" w:rsidR="00173423" w:rsidRDefault="00153AEB">
      <w:pPr>
        <w:jc w:val="center"/>
      </w:pPr>
      <w:r>
        <w:rPr>
          <w:b/>
          <w:bCs/>
          <w:color w:val="AA0000"/>
          <w:sz w:val="18"/>
          <w:szCs w:val="18"/>
        </w:rPr>
        <w:t>© 2020–2026 Chanel A. Henry &amp; VIGI IQ, LLC. All Rights Reserved. This document constitutes an original work of authorship protected by copyright. Unauthorized reproduction, distribution, or disclosure is strictly prohibited.</w:t>
      </w:r>
    </w:p>
    <w:sectPr w:rsidR="0017342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53D4" w14:textId="77777777" w:rsidR="00D10A15" w:rsidRDefault="00D10A15">
      <w:r>
        <w:separator/>
      </w:r>
    </w:p>
  </w:endnote>
  <w:endnote w:type="continuationSeparator" w:id="0">
    <w:p w14:paraId="3EEADC2D" w14:textId="77777777" w:rsidR="00D10A15" w:rsidRDefault="00D1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5F63" w14:textId="2187D7E6" w:rsidR="00173423" w:rsidRDefault="00153AEB">
    <w:pPr>
      <w:pBdr>
        <w:top w:val="single" w:sz="4" w:space="1" w:color="1A3A5C"/>
      </w:pBdr>
      <w:tabs>
        <w:tab w:val="right" w:pos="9026"/>
      </w:tabs>
    </w:pPr>
    <w:r>
      <w:rPr>
        <w:color w:val="999999"/>
        <w:sz w:val="16"/>
        <w:szCs w:val="16"/>
      </w:rPr>
      <w:t>© 2020–2026 Chanel A. Henry &amp; VIGI IQ, LLC — All Rights Reserved</w:t>
    </w:r>
    <w:r>
      <w:rPr>
        <w:color w:val="999999"/>
        <w:sz w:val="16"/>
        <w:szCs w:val="16"/>
      </w:rPr>
      <w:tab/>
      <w:t xml:space="preserve">Page </w:t>
    </w:r>
    <w:r>
      <w:fldChar w:fldCharType="begin"/>
    </w:r>
    <w:r>
      <w:instrText>[object Object]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D1FE" w14:textId="77777777" w:rsidR="00D10A15" w:rsidRDefault="00D10A15">
      <w:r>
        <w:separator/>
      </w:r>
    </w:p>
  </w:footnote>
  <w:footnote w:type="continuationSeparator" w:id="0">
    <w:p w14:paraId="227EDA5D" w14:textId="77777777" w:rsidR="00D10A15" w:rsidRDefault="00D1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5B25" w14:textId="2A386A8A" w:rsidR="00173423" w:rsidRDefault="00153AEB">
    <w:pPr>
      <w:pBdr>
        <w:bottom w:val="single" w:sz="4" w:space="1" w:color="1A3A5C"/>
      </w:pBdr>
    </w:pPr>
    <w:r>
      <w:rPr>
        <w:b/>
        <w:bCs/>
        <w:color w:val="1A3A5C"/>
        <w:sz w:val="18"/>
        <w:szCs w:val="18"/>
      </w:rPr>
      <w:t xml:space="preserve">VIGI IQ — Architecture Teaser </w:t>
    </w:r>
    <w:proofErr w:type="gramStart"/>
    <w:r>
      <w:rPr>
        <w:b/>
        <w:bCs/>
        <w:color w:val="1A3A5C"/>
        <w:sz w:val="18"/>
        <w:szCs w:val="18"/>
      </w:rPr>
      <w:t>Prospectus  |</w:t>
    </w:r>
    <w:proofErr w:type="gramEnd"/>
    <w:r>
      <w:rPr>
        <w:b/>
        <w:bCs/>
        <w:color w:val="1A3A5C"/>
        <w:sz w:val="18"/>
        <w:szCs w:val="18"/>
      </w:rPr>
      <w:t xml:space="preserve">  PUBLIC VERSION</w:t>
    </w:r>
    <w:r w:rsidR="0052033F">
      <w:rPr>
        <w:b/>
        <w:bCs/>
        <w:color w:val="1A3A5C"/>
        <w:sz w:val="18"/>
        <w:szCs w:val="18"/>
      </w:rPr>
      <w:t xml:space="preserve"> - </w:t>
    </w:r>
    <w:proofErr w:type="gramStart"/>
    <w:r w:rsidR="0052033F" w:rsidRPr="0052033F">
      <w:rPr>
        <w:b/>
        <w:bCs/>
        <w:color w:val="EE0000"/>
        <w:sz w:val="18"/>
        <w:szCs w:val="18"/>
      </w:rPr>
      <w:t>REDACTED</w:t>
    </w:r>
    <w:r>
      <w:rPr>
        <w:b/>
        <w:bCs/>
        <w:color w:val="1A3A5C"/>
        <w:sz w:val="18"/>
        <w:szCs w:val="18"/>
      </w:rPr>
      <w:t xml:space="preserve">  |</w:t>
    </w:r>
    <w:proofErr w:type="gramEnd"/>
    <w:r>
      <w:rPr>
        <w:b/>
        <w:bCs/>
        <w:color w:val="1A3A5C"/>
        <w:sz w:val="18"/>
        <w:szCs w:val="18"/>
      </w:rPr>
      <w:t xml:space="preserve">  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7D75"/>
    <w:multiLevelType w:val="hybridMultilevel"/>
    <w:tmpl w:val="D48CACB0"/>
    <w:lvl w:ilvl="0" w:tplc="56382164">
      <w:start w:val="1"/>
      <w:numFmt w:val="bullet"/>
      <w:lvlText w:val="●"/>
      <w:lvlJc w:val="left"/>
      <w:pPr>
        <w:ind w:left="720" w:hanging="360"/>
      </w:pPr>
    </w:lvl>
    <w:lvl w:ilvl="1" w:tplc="5C5EDD5A">
      <w:start w:val="1"/>
      <w:numFmt w:val="bullet"/>
      <w:lvlText w:val="○"/>
      <w:lvlJc w:val="left"/>
      <w:pPr>
        <w:ind w:left="1440" w:hanging="360"/>
      </w:pPr>
    </w:lvl>
    <w:lvl w:ilvl="2" w:tplc="46D6D64A">
      <w:start w:val="1"/>
      <w:numFmt w:val="bullet"/>
      <w:lvlText w:val="■"/>
      <w:lvlJc w:val="left"/>
      <w:pPr>
        <w:ind w:left="2160" w:hanging="360"/>
      </w:pPr>
    </w:lvl>
    <w:lvl w:ilvl="3" w:tplc="83A6EDD4">
      <w:start w:val="1"/>
      <w:numFmt w:val="bullet"/>
      <w:lvlText w:val="●"/>
      <w:lvlJc w:val="left"/>
      <w:pPr>
        <w:ind w:left="2880" w:hanging="360"/>
      </w:pPr>
    </w:lvl>
    <w:lvl w:ilvl="4" w:tplc="9D8CAA42">
      <w:start w:val="1"/>
      <w:numFmt w:val="bullet"/>
      <w:lvlText w:val="○"/>
      <w:lvlJc w:val="left"/>
      <w:pPr>
        <w:ind w:left="3600" w:hanging="360"/>
      </w:pPr>
    </w:lvl>
    <w:lvl w:ilvl="5" w:tplc="3A542E16">
      <w:start w:val="1"/>
      <w:numFmt w:val="bullet"/>
      <w:lvlText w:val="■"/>
      <w:lvlJc w:val="left"/>
      <w:pPr>
        <w:ind w:left="4320" w:hanging="360"/>
      </w:pPr>
    </w:lvl>
    <w:lvl w:ilvl="6" w:tplc="8814D612">
      <w:start w:val="1"/>
      <w:numFmt w:val="bullet"/>
      <w:lvlText w:val="●"/>
      <w:lvlJc w:val="left"/>
      <w:pPr>
        <w:ind w:left="5040" w:hanging="360"/>
      </w:pPr>
    </w:lvl>
    <w:lvl w:ilvl="7" w:tplc="F1388084">
      <w:start w:val="1"/>
      <w:numFmt w:val="bullet"/>
      <w:lvlText w:val="●"/>
      <w:lvlJc w:val="left"/>
      <w:pPr>
        <w:ind w:left="5760" w:hanging="360"/>
      </w:pPr>
    </w:lvl>
    <w:lvl w:ilvl="8" w:tplc="E82EBB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04657D"/>
    <w:multiLevelType w:val="hybridMultilevel"/>
    <w:tmpl w:val="4C3E7B2C"/>
    <w:lvl w:ilvl="0" w:tplc="D534C2AA">
      <w:start w:val="1"/>
      <w:numFmt w:val="bullet"/>
      <w:lvlText w:val="•"/>
      <w:lvlJc w:val="left"/>
      <w:pPr>
        <w:ind w:left="720" w:hanging="360"/>
      </w:pPr>
    </w:lvl>
    <w:lvl w:ilvl="1" w:tplc="AB44015E">
      <w:numFmt w:val="decimal"/>
      <w:lvlText w:val=""/>
      <w:lvlJc w:val="left"/>
    </w:lvl>
    <w:lvl w:ilvl="2" w:tplc="F1E0DBA8">
      <w:numFmt w:val="decimal"/>
      <w:lvlText w:val=""/>
      <w:lvlJc w:val="left"/>
    </w:lvl>
    <w:lvl w:ilvl="3" w:tplc="3C807A7A">
      <w:numFmt w:val="decimal"/>
      <w:lvlText w:val=""/>
      <w:lvlJc w:val="left"/>
    </w:lvl>
    <w:lvl w:ilvl="4" w:tplc="19727080">
      <w:numFmt w:val="decimal"/>
      <w:lvlText w:val=""/>
      <w:lvlJc w:val="left"/>
    </w:lvl>
    <w:lvl w:ilvl="5" w:tplc="747E8DE6">
      <w:numFmt w:val="decimal"/>
      <w:lvlText w:val=""/>
      <w:lvlJc w:val="left"/>
    </w:lvl>
    <w:lvl w:ilvl="6" w:tplc="5BBC9814">
      <w:numFmt w:val="decimal"/>
      <w:lvlText w:val=""/>
      <w:lvlJc w:val="left"/>
    </w:lvl>
    <w:lvl w:ilvl="7" w:tplc="D512B348">
      <w:numFmt w:val="decimal"/>
      <w:lvlText w:val=""/>
      <w:lvlJc w:val="left"/>
    </w:lvl>
    <w:lvl w:ilvl="8" w:tplc="7A4A07D0">
      <w:numFmt w:val="decimal"/>
      <w:lvlText w:val=""/>
      <w:lvlJc w:val="left"/>
    </w:lvl>
  </w:abstractNum>
  <w:num w:numId="1" w16cid:durableId="1333532876">
    <w:abstractNumId w:val="0"/>
    <w:lvlOverride w:ilvl="0">
      <w:startOverride w:val="1"/>
    </w:lvlOverride>
  </w:num>
  <w:num w:numId="2" w16cid:durableId="8664796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23"/>
    <w:rsid w:val="0000315D"/>
    <w:rsid w:val="0006536A"/>
    <w:rsid w:val="001361BF"/>
    <w:rsid w:val="00153AEB"/>
    <w:rsid w:val="00167F2F"/>
    <w:rsid w:val="00173423"/>
    <w:rsid w:val="001D7A90"/>
    <w:rsid w:val="001E2FF8"/>
    <w:rsid w:val="00216D09"/>
    <w:rsid w:val="00254B05"/>
    <w:rsid w:val="00272BC7"/>
    <w:rsid w:val="002E7DBE"/>
    <w:rsid w:val="00306E4D"/>
    <w:rsid w:val="003D1134"/>
    <w:rsid w:val="003D18A6"/>
    <w:rsid w:val="004608D7"/>
    <w:rsid w:val="004A2762"/>
    <w:rsid w:val="004B66B3"/>
    <w:rsid w:val="004B759A"/>
    <w:rsid w:val="004C7B90"/>
    <w:rsid w:val="0052033F"/>
    <w:rsid w:val="005748EA"/>
    <w:rsid w:val="00575779"/>
    <w:rsid w:val="005B163A"/>
    <w:rsid w:val="006D3010"/>
    <w:rsid w:val="0072155E"/>
    <w:rsid w:val="007B2529"/>
    <w:rsid w:val="007D5548"/>
    <w:rsid w:val="008041D6"/>
    <w:rsid w:val="00850276"/>
    <w:rsid w:val="008823DE"/>
    <w:rsid w:val="008937A7"/>
    <w:rsid w:val="00895B4B"/>
    <w:rsid w:val="008C515E"/>
    <w:rsid w:val="00965FE4"/>
    <w:rsid w:val="00976900"/>
    <w:rsid w:val="00984184"/>
    <w:rsid w:val="00A31DEB"/>
    <w:rsid w:val="00A8203C"/>
    <w:rsid w:val="00A85C2D"/>
    <w:rsid w:val="00A929C3"/>
    <w:rsid w:val="00AB3897"/>
    <w:rsid w:val="00AB4CA6"/>
    <w:rsid w:val="00AF1023"/>
    <w:rsid w:val="00B309AB"/>
    <w:rsid w:val="00B67B4D"/>
    <w:rsid w:val="00C6521F"/>
    <w:rsid w:val="00CB031C"/>
    <w:rsid w:val="00D10A15"/>
    <w:rsid w:val="00DA5C09"/>
    <w:rsid w:val="00F20C8C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9B691"/>
  <w15:docId w15:val="{49504286-1E1A-4A3C-BEB1-E7F0242A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60"/>
      <w:outlineLvl w:val="0"/>
    </w:pPr>
    <w:rPr>
      <w:b/>
      <w:bCs/>
      <w:color w:val="1A3A5C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2E6DA4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7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B90"/>
  </w:style>
  <w:style w:type="paragraph" w:styleId="Footer">
    <w:name w:val="footer"/>
    <w:basedOn w:val="Normal"/>
    <w:link w:val="FooterChar"/>
    <w:uiPriority w:val="99"/>
    <w:unhideWhenUsed/>
    <w:rsid w:val="004C7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1883</Words>
  <Characters>12368</Characters>
  <Application>Microsoft Office Word</Application>
  <DocSecurity>0</DocSecurity>
  <Lines>285</Lines>
  <Paragraphs>110</Paragraphs>
  <ScaleCrop>false</ScaleCrop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Chanel Henry</cp:lastModifiedBy>
  <cp:revision>44</cp:revision>
  <dcterms:created xsi:type="dcterms:W3CDTF">2026-04-04T11:20:00Z</dcterms:created>
  <dcterms:modified xsi:type="dcterms:W3CDTF">2026-04-07T12:42:00Z</dcterms:modified>
</cp:coreProperties>
</file>